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CellMar>
          <w:left w:type="dxa" w:w="0"/>
          <w:right w:type="dxa" w:w="0"/>
        </w:tblCellMar>
      </w:tblPr>
      <w:tblGrid>
        <w:gridCol w:w="309"/>
        <w:gridCol w:w="1898"/>
        <w:gridCol w:w="1147"/>
        <w:gridCol w:w="1322"/>
        <w:gridCol w:w="1451"/>
        <w:gridCol w:w="611"/>
        <w:gridCol w:w="1233"/>
        <w:gridCol w:w="938"/>
        <w:gridCol w:w="642"/>
        <w:gridCol w:w="1303"/>
        <w:gridCol w:w="1429"/>
        <w:gridCol w:w="1657"/>
        <w:gridCol w:w="1688"/>
      </w:tblGrid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Богданов М.Ю.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1/9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Фольксваген </w:t>
            </w:r>
            <w:r>
              <w:rPr>
                <w:rFonts w:ascii="PT Astra Serif" w:hAnsi="PT Astra Serif"/>
                <w:sz w:val="20"/>
              </w:rPr>
              <w:t>Джетта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791055,</w:t>
            </w:r>
            <w:r>
              <w:rPr>
                <w:rFonts w:ascii="PT Astra Serif" w:hAnsi="PT Astra Serif"/>
                <w:sz w:val="20"/>
              </w:rPr>
              <w:t>84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6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½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41339,</w:t>
            </w:r>
            <w:r>
              <w:rPr>
                <w:rFonts w:ascii="PT Astra Serif" w:hAnsi="PT Astra Serif"/>
                <w:sz w:val="20"/>
              </w:rPr>
              <w:t>47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1/4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1"/>
        </w:trPr>
        <w:tc>
          <w:tcPr>
            <w:tcW w:type="dxa" w:w="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Бугорская</w:t>
            </w:r>
            <w:r>
              <w:rPr>
                <w:rFonts w:ascii="PT Astra Serif" w:hAnsi="PT Astra Serif"/>
                <w:sz w:val="20"/>
              </w:rPr>
              <w:t xml:space="preserve"> Е.Н.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0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485043,60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Гнездилов Н.Е.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Хундай </w:t>
            </w:r>
            <w:r>
              <w:rPr>
                <w:rFonts w:ascii="PT Astra Serif" w:hAnsi="PT Astra Serif"/>
                <w:sz w:val="20"/>
              </w:rPr>
              <w:t>Крета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959029</w:t>
            </w:r>
            <w:r>
              <w:rPr>
                <w:rFonts w:ascii="PT Astra Serif" w:hAnsi="PT Astra Serif"/>
                <w:sz w:val="20"/>
              </w:rPr>
              <w:t>,</w:t>
            </w:r>
            <w:r>
              <w:rPr>
                <w:rFonts w:ascii="PT Astra Serif" w:hAnsi="PT Astra Serif"/>
                <w:sz w:val="20"/>
              </w:rPr>
              <w:t>58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6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</w:t>
            </w:r>
            <w:r>
              <w:rPr>
                <w:rFonts w:ascii="PT Astra Serif" w:hAnsi="PT Astra Serif"/>
                <w:sz w:val="20"/>
              </w:rPr>
              <w:t>3864,73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Головина Н.А.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522795,16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7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1/2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814,0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 Шк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ода Октавия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669936,53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64,3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3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3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9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Демьяненко Д.В.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пр</w:t>
            </w:r>
            <w:r>
              <w:rPr>
                <w:rFonts w:ascii="PT Astra Serif" w:hAnsi="PT Astra Serif"/>
                <w:sz w:val="20"/>
              </w:rPr>
              <w:t xml:space="preserve">едседателя комитета-начальник </w:t>
            </w:r>
            <w:r>
              <w:rPr>
                <w:rFonts w:ascii="PT Astra Serif" w:hAnsi="PT Astra Serif"/>
                <w:sz w:val="20"/>
              </w:rPr>
              <w:t>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2500,0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легковой автомобиль </w:t>
            </w:r>
          </w:p>
          <w:p w14:paraId="A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ХЕНДЭ 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Санта Фе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2006756,76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B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2500,0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119860,06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</w:p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3,2/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1843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32000,0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сельскохозяй-ственного использования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</w:p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3,2/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1843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32000,0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61,3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165,6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D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D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Евглевская</w:t>
            </w:r>
            <w:r>
              <w:rPr>
                <w:rFonts w:ascii="PT Astra Serif" w:hAnsi="PT Astra Serif"/>
                <w:sz w:val="20"/>
              </w:rPr>
              <w:t xml:space="preserve"> М.В.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670983,74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1/3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</w:t>
            </w: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9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E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</w:t>
            </w:r>
            <w:r>
              <w:rPr>
                <w:rFonts w:ascii="PT Astra Serif" w:hAnsi="PT Astra Serif"/>
                <w:sz w:val="20"/>
              </w:rPr>
              <w:t>3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2213,0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Мазда</w:t>
            </w:r>
            <w:r>
              <w:rPr>
                <w:rFonts w:ascii="PT Astra Serif" w:hAnsi="PT Astra Serif"/>
                <w:sz w:val="20"/>
              </w:rPr>
              <w:t xml:space="preserve"> CX-5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Оутлендер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2107494,25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</w:t>
            </w:r>
          </w:p>
          <w:p w14:paraId="F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9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1/</w:t>
            </w:r>
            <w:r>
              <w:rPr>
                <w:rFonts w:ascii="PT Astra Serif" w:hAnsi="PT Astra Serif"/>
                <w:sz w:val="20"/>
              </w:rPr>
              <w:t>2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25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Купреев</w:t>
            </w:r>
            <w:r>
              <w:rPr>
                <w:rFonts w:ascii="PT Astra Serif" w:hAnsi="PT Astra Serif"/>
                <w:sz w:val="20"/>
              </w:rPr>
              <w:t xml:space="preserve"> А.А.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 ½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1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Лада Приора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650815</w:t>
            </w:r>
            <w:r>
              <w:rPr>
                <w:rFonts w:ascii="PT Astra Serif" w:hAnsi="PT Astra Serif"/>
                <w:sz w:val="20"/>
              </w:rPr>
              <w:t>,57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14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1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A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B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C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D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E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1F01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2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807499,47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E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1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</w:tr>
      <w:tr>
        <w:trPr>
          <w:trHeight w:hRule="atLeast" w:val="23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Латышева О.В.</w:t>
            </w:r>
          </w:p>
          <w:p w14:paraId="3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50,1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4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673844,26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rPr>
          <w:trHeight w:hRule="atLeast" w:val="418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526589,49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828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Макаров А.Н.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земельный участок, в том числе под гаражом и объектом </w:t>
            </w:r>
            <w:r>
              <w:rPr>
                <w:rFonts w:ascii="PT Astra Serif" w:hAnsi="PT Astra Serif"/>
                <w:sz w:val="20"/>
              </w:rPr>
              <w:t>незавершен-ного</w:t>
            </w:r>
            <w:r>
              <w:rPr>
                <w:rFonts w:ascii="PT Astra Serif" w:hAnsi="PT Astra Serif"/>
                <w:sz w:val="20"/>
              </w:rPr>
              <w:t xml:space="preserve">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6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Шевроле Нива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95501,</w:t>
            </w:r>
            <w:r>
              <w:rPr>
                <w:rFonts w:ascii="PT Astra Serif" w:hAnsi="PT Astra Serif"/>
                <w:sz w:val="20"/>
              </w:rPr>
              <w:t>70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50,50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  <w:r>
              <w:rPr>
                <w:rFonts w:ascii="PT Astra Serif" w:hAnsi="PT Astra Serif"/>
                <w:sz w:val="20"/>
              </w:rPr>
              <w:t xml:space="preserve"> 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прицеп к легковому автомобилю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объект незавершенного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Хундай Гетц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890230,</w:t>
            </w:r>
            <w:r>
              <w:rPr>
                <w:rFonts w:ascii="PT Astra Serif" w:hAnsi="PT Astra Serif"/>
                <w:sz w:val="20"/>
              </w:rPr>
              <w:t>26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9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</w:t>
            </w:r>
            <w:r>
              <w:rPr>
                <w:rFonts w:ascii="PT Astra Serif" w:hAnsi="PT Astra Serif"/>
                <w:sz w:val="20"/>
              </w:rPr>
              <w:t>0.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Малахов Н.С.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107,4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A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152,1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A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Форд Мондео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413592,86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автомобиль</w:t>
            </w:r>
          </w:p>
          <w:p w14:paraId="A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УАЗ ПИКАП 23692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7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B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 РАВ 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112665,55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D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F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0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1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C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152,1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Мальнева Е.И.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C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участок </w:t>
            </w:r>
            <w:r>
              <w:rPr>
                <w:rFonts w:ascii="PT Astra Serif" w:hAnsi="PT Astra Serif"/>
                <w:sz w:val="20"/>
              </w:rPr>
              <w:t>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D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Шкода</w:t>
            </w:r>
            <w:r>
              <w:rPr>
                <w:rFonts w:ascii="PT Astra Serif" w:hAnsi="PT Astra Serif"/>
                <w:sz w:val="20"/>
              </w:rPr>
              <w:t xml:space="preserve"> Рапид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671048,12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E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Лада </w:t>
            </w:r>
            <w:r>
              <w:rPr>
                <w:rFonts w:ascii="PT Astra Serif" w:hAnsi="PT Astra Serif"/>
                <w:sz w:val="20"/>
              </w:rPr>
              <w:t>Ларгус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386352,00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1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002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77,9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Мальцев И.В.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в со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ставе дачных, садоводческих и огороднических объединений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1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2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</w:t>
            </w:r>
          </w:p>
          <w:p w14:paraId="2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Камри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1015306,75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в со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ставе дачных, садоводческих и огороднических объединений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801386,44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37,5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42,4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76,3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27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Орлова Н.В.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9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  <w:p w14:paraId="9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751466,01                                                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</w:tcBorders>
            <w:tcMar>
              <w:left w:type="dxa" w:w="0"/>
              <w:right w:type="dxa" w:w="0"/>
            </w:tcMar>
          </w:tcPr>
          <w:p w14:paraId="A3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A4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1/5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</w:tcBorders>
            <w:tcMar>
              <w:left w:type="dxa" w:w="0"/>
              <w:right w:type="dxa" w:w="0"/>
            </w:tcMar>
          </w:tcPr>
          <w:p w14:paraId="A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B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C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D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AE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5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AF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B0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5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6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7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8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bottom w:color="000000" w:sz="6" w:val="single"/>
            </w:tcBorders>
            <w:tcMar>
              <w:left w:type="dxa" w:w="0"/>
              <w:right w:type="dxa" w:w="0"/>
            </w:tcMar>
          </w:tcPr>
          <w:p w14:paraId="B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5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C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Шевроле </w:t>
            </w:r>
            <w:r>
              <w:rPr>
                <w:rFonts w:ascii="PT Astra Serif" w:hAnsi="PT Astra Serif"/>
                <w:sz w:val="20"/>
              </w:rPr>
              <w:t>Лачетти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443</w:t>
            </w:r>
            <w:r>
              <w:rPr>
                <w:rFonts w:ascii="PT Astra Serif" w:hAnsi="PT Astra Serif"/>
                <w:sz w:val="20"/>
              </w:rPr>
              <w:t>235,57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Пампушко</w:t>
            </w:r>
          </w:p>
          <w:p w14:paraId="D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Ольга</w:t>
            </w:r>
          </w:p>
          <w:p w14:paraId="D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Викторовна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D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D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472413,81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E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E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7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F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9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2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 Мазда 6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806975,87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0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0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1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09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Полякова Е.В.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2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491,0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легковой автомобиль </w:t>
            </w:r>
          </w:p>
          <w:p w14:paraId="2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724</w:t>
            </w:r>
            <w:r>
              <w:rPr>
                <w:rFonts w:ascii="PT Astra Serif" w:hAnsi="PT Astra Serif"/>
                <w:sz w:val="20"/>
              </w:rPr>
              <w:t>509,42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2C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3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3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3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4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  <w:r>
              <w:rPr>
                <w:rFonts w:ascii="PT Astra Serif" w:hAnsi="PT Astra Serif"/>
                <w:sz w:val="20"/>
              </w:rPr>
              <w:t>4,9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Несовершеннолетний ребенок</w:t>
            </w:r>
          </w:p>
          <w:p w14:paraId="5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5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58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112,4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Розум Н.В.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</w:t>
            </w:r>
          </w:p>
          <w:p w14:paraId="6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6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24,5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1823916,75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6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1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87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7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Сандеро</w:t>
            </w:r>
          </w:p>
          <w:p w14:paraId="8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 РАВ 4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2402373,37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8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17.</w:t>
            </w: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Рукавкин В.В.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пре</w:t>
            </w:r>
            <w:r>
              <w:rPr>
                <w:rFonts w:ascii="PT Astra Serif" w:hAnsi="PT Astra Serif"/>
                <w:sz w:val="20"/>
              </w:rPr>
              <w:t>дседателя комитета-начальник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1129,0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9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ХУНДАЙ</w:t>
            </w:r>
          </w:p>
          <w:p w14:paraId="9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Туксон</w:t>
            </w:r>
          </w:p>
          <w:p w14:paraId="A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A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ХУНДАЙ</w:t>
            </w:r>
          </w:p>
          <w:p w14:paraId="A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Туксон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2027981,13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A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310,9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F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B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310,9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B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B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КИА Рио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186361,96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tcBorders>
              <w:top w:color="000000" w:sz="1" w:val="single"/>
              <w:left w:color="000000" w:sz="1" w:val="single"/>
              <w:bottom w:color="000000" w:sz="6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C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Уколов Д.С.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606419,58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09"/>
            <w:tcBorders>
              <w:top w:color="000000" w:sz="6" w:val="single"/>
            </w:tcBorders>
            <w:tcMar>
              <w:left w:type="dxa" w:w="0"/>
              <w:right w:type="dxa" w:w="0"/>
            </w:tcMar>
          </w:tcPr>
          <w:p w14:paraId="DC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DD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DE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E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4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5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6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29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7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8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bottom w:color="000000" w:sz="6" w:val="single"/>
            </w:tcBorders>
            <w:tcMar>
              <w:left w:type="dxa" w:w="0"/>
              <w:right w:type="dxa" w:w="0"/>
            </w:tcMar>
          </w:tcPr>
          <w:p w14:paraId="E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09"/>
            <w:tcBorders>
              <w:right w:color="000000" w:sz="6" w:val="single"/>
            </w:tcBorders>
            <w:tcMar>
              <w:left w:type="dxa" w:w="0"/>
              <w:right w:type="dxa" w:w="0"/>
            </w:tcMar>
          </w:tcPr>
          <w:p w14:paraId="EA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D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E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F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0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1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F2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3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190,0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4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F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Хундай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Солярис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241070,97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23"/>
        </w:trPr>
        <w:tc>
          <w:tcPr>
            <w:tcW w:type="dxa" w:w="309"/>
            <w:tcBorders>
              <w:right w:color="000000" w:sz="6" w:val="single"/>
            </w:tcBorders>
            <w:tcMar>
              <w:left w:type="dxa" w:w="0"/>
              <w:right w:type="dxa" w:w="0"/>
            </w:tcMar>
          </w:tcPr>
          <w:p w14:paraId="F903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01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2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3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583"/>
        </w:trPr>
        <w:tc>
          <w:tcPr>
            <w:tcW w:type="dxa" w:w="309"/>
            <w:tcBorders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07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E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0F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1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3"/>
        </w:trPr>
        <w:tc>
          <w:tcPr>
            <w:tcW w:type="dxa" w:w="309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 w14:paraId="1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19.</w:t>
            </w:r>
          </w:p>
        </w:tc>
        <w:tc>
          <w:tcPr>
            <w:tcW w:type="dxa" w:w="1898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Е.Д.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/>
                <w:sz w:val="20"/>
              </w:rPr>
              <w:t>Шевроле Круз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617903,15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2C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Сузуки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Свифт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26750,00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  <w:shd w:fill="FFE779" w:val="clear"/>
              </w:rPr>
            </w:pPr>
          </w:p>
        </w:tc>
      </w:tr>
      <w:t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8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43"/>
        </w:trPr>
        <w:tc>
          <w:tcPr>
            <w:tcW w:type="dxa" w:w="309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20.</w:t>
            </w:r>
          </w:p>
        </w:tc>
        <w:tc>
          <w:tcPr>
            <w:tcW w:type="dxa" w:w="1898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Н.М.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Ведущий</w:t>
            </w:r>
          </w:p>
          <w:p w14:paraId="3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для садоводства и огородни-чества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4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</w:t>
            </w:r>
          </w:p>
          <w:p w14:paraId="4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ля садовод-ства и огородни-чества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665766,48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43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B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4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579</w:t>
            </w:r>
            <w:r>
              <w:rPr>
                <w:rFonts w:ascii="PT Astra Serif" w:hAnsi="PT Astra Serif"/>
                <w:sz w:val="20"/>
              </w:rPr>
              <w:t xml:space="preserve">/2000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1107,0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1107,0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садовый </w:t>
            </w:r>
          </w:p>
          <w:p w14:paraId="5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</w:t>
            </w:r>
            <w:r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5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</w:t>
            </w:r>
            <w:r>
              <w:rPr>
                <w:rFonts w:ascii="PT Astra Serif" w:hAnsi="PT Astra Serif"/>
                <w:sz w:val="20"/>
              </w:rPr>
              <w:t>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садовый </w:t>
            </w:r>
          </w:p>
          <w:p w14:paraId="5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09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5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квартира 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708"/>
        </w:trPr>
        <w:tc>
          <w:tcPr>
            <w:tcW w:type="dxa" w:w="309"/>
            <w:vMerge w:val="restart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21.</w:t>
            </w:r>
          </w:p>
        </w:tc>
        <w:tc>
          <w:tcPr>
            <w:tcW w:type="dxa" w:w="1898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Шатаев</w:t>
            </w:r>
            <w:r>
              <w:rPr>
                <w:rFonts w:ascii="PT Astra Serif" w:hAnsi="PT Astra Serif"/>
                <w:sz w:val="20"/>
              </w:rPr>
              <w:t xml:space="preserve"> С.А.</w:t>
            </w:r>
          </w:p>
        </w:tc>
        <w:tc>
          <w:tcPr>
            <w:tcW w:type="dxa" w:w="114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7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Киа</w:t>
            </w:r>
          </w:p>
          <w:p w14:paraId="7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Спортейдж</w:t>
            </w:r>
          </w:p>
        </w:tc>
        <w:tc>
          <w:tcPr>
            <w:tcW w:type="dxa" w:w="165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1150112,06</w:t>
            </w:r>
          </w:p>
        </w:tc>
        <w:tc>
          <w:tcPr>
            <w:tcW w:type="dxa" w:w="1688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309"/>
            <w:gridSpan w:val="1"/>
            <w:vMerge w:val="continue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08"/>
        </w:trPr>
        <w:tc>
          <w:tcPr>
            <w:tcW w:type="dxa" w:w="309"/>
            <w:tcBorders>
              <w:top w:color="000000" w:sz="1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22.</w:t>
            </w: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Шаталова Л.Л.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Первый заместит</w:t>
            </w:r>
            <w:r>
              <w:rPr>
                <w:rFonts w:ascii="PT Astra Serif" w:hAnsi="PT Astra Serif"/>
                <w:sz w:val="20"/>
              </w:rPr>
              <w:t>ель председателя комитета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</w:t>
            </w:r>
            <w:r>
              <w:rPr>
                <w:rFonts w:ascii="PT Astra Serif" w:hAnsi="PT Astra Serif"/>
                <w:sz w:val="20"/>
              </w:rPr>
              <w:t>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5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4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дачный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8B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ШЕВРОЛЕ НИВА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2115310,33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708"/>
        </w:trPr>
        <w:tc>
          <w:tcPr>
            <w:tcW w:type="dxa" w:w="309"/>
            <w:tcBorders>
              <w:top w:color="000000" w:sz="1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8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дача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40000">
            <w:pPr>
              <w:spacing w:after="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4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9B040000"/>
    <w:p w14:paraId="9C040000"/>
    <w:sectPr>
      <w:headerReference r:id="rId1" w:type="default"/>
      <w:pgSz w:h="11908" w:w="16848"/>
      <w:pgMar w:bottom="879" w:footer="709" w:gutter="0" w:header="142" w:left="567" w:right="567" w:top="155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>
    <w:r>
      <w:rPr>
        <w:sz w:val="28"/>
      </w:rPr>
      <w:t xml:space="preserve"> </w:t>
    </w:r>
  </w:p>
  <w:p xmlns:p1="http://schemas.microsoft.com/office/word/2010/wordml" p1:paraId="02000000">
    <w:pPr>
      <w:rPr>
        <w:b w:val="1"/>
        <w:sz w:val="24"/>
      </w:rPr>
    </w:pPr>
    <w:r>
      <w:rPr>
        <w:b w:val="1"/>
        <w:sz w:val="24"/>
      </w:rPr>
      <w:t xml:space="preserve">Сведения </w:t>
    </w:r>
  </w:p>
  <w:p xmlns:p1="http://schemas.microsoft.com/office/word/2010/wordml" p1:paraId="03000000">
    <w:pPr>
      <w:rPr>
        <w:b w:val="1"/>
        <w:sz w:val="24"/>
      </w:rPr>
    </w:pPr>
    <w:r>
      <w:rPr>
        <w:b w:val="1"/>
        <w:sz w:val="24"/>
      </w:rPr>
      <w:t>о доходах,</w:t>
    </w:r>
    <w:r>
      <w:rPr>
        <w:b w:val="1"/>
        <w:sz w:val="24"/>
      </w:rPr>
      <w:t xml:space="preserve"> расходах, </w:t>
    </w:r>
    <w:r>
      <w:rPr>
        <w:b w:val="1"/>
        <w:sz w:val="24"/>
      </w:rPr>
      <w:t>об имуществе и обязательствах имущественного характера г</w:t>
    </w:r>
    <w:r>
      <w:rPr>
        <w:b w:val="1"/>
        <w:sz w:val="24"/>
      </w:rPr>
      <w:t>осударственных гражданских служащих Курской области, замещающих должности г</w:t>
    </w:r>
    <w:r>
      <w:rPr>
        <w:b w:val="1"/>
        <w:sz w:val="24"/>
      </w:rPr>
      <w:t>осударственной гражданской службы Курской области</w:t>
    </w:r>
    <w:r>
      <w:rPr>
        <w:b w:val="1"/>
        <w:sz w:val="24"/>
      </w:rPr>
      <w:t xml:space="preserve"> в ко</w:t>
    </w:r>
    <w:r>
      <w:rPr>
        <w:b w:val="1"/>
        <w:sz w:val="24"/>
      </w:rPr>
      <w:t>митете региональной безопасности Курской области</w:t>
    </w:r>
  </w:p>
  <w:p xmlns:p1="http://schemas.microsoft.com/office/word/2010/wordml" p1:paraId="04000000">
    <w:pPr>
      <w:rPr>
        <w:b w:val="1"/>
        <w:sz w:val="24"/>
      </w:rPr>
    </w:pPr>
    <w:r>
      <w:rPr>
        <w:b w:val="1"/>
        <w:sz w:val="24"/>
      </w:rPr>
      <w:t>и членов их семей за период с 1 января 2020 года по 31 декабря 2020 года</w:t>
    </w:r>
  </w:p>
  <w:tbl>
    <w:tblPr>
      <w:tblStyle w:val="Style_1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  <w:tblGrid>
      <w:gridCol w:w="423"/>
      <w:gridCol w:w="1845"/>
      <w:gridCol w:w="1125"/>
      <w:gridCol w:w="1320"/>
      <w:gridCol w:w="1455"/>
      <w:gridCol w:w="615"/>
      <w:gridCol w:w="1260"/>
      <w:gridCol w:w="930"/>
      <w:gridCol w:w="645"/>
      <w:gridCol w:w="1305"/>
      <w:gridCol w:w="1425"/>
      <w:gridCol w:w="1650"/>
      <w:gridCol w:w="1695"/>
    </w:tblGrid>
    <w:tr>
      <w:trPr>
        <w:trHeight w:hRule="atLeast" w:val="360"/>
      </w:trPr>
      <w:tc>
        <w:tcPr>
          <w:tcW w:type="dxa" w:w="423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№</w:t>
          </w:r>
        </w:p>
        <w:p xmlns:p1="http://schemas.microsoft.com/office/word/2010/wordml" p1:paraId="0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п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/п</w:t>
          </w:r>
        </w:p>
      </w:tc>
      <w:tc>
        <w:tcPr>
          <w:tcW w:type="dxa" w:w="184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Фамилия и инициалы лица, чьи сведения размещаются</w:t>
          </w:r>
        </w:p>
      </w:tc>
      <w:tc>
        <w:tcPr>
          <w:tcW w:type="dxa" w:w="11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Должность</w:t>
          </w:r>
        </w:p>
      </w:tc>
      <w:tc>
        <w:tcPr>
          <w:tcW w:type="dxa" w:w="4650"/>
          <w:gridSpan w:val="4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</w:t>
          </w:r>
        </w:p>
        <w:p xmlns:p1="http://schemas.microsoft.com/office/word/2010/wordml" p1:paraId="0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 собственности</w:t>
          </w:r>
        </w:p>
      </w:tc>
      <w:tc>
        <w:tcPr>
          <w:tcW w:type="dxa" w:w="2880"/>
          <w:gridSpan w:val="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 в пользовании</w:t>
          </w:r>
        </w:p>
      </w:tc>
      <w:tc>
        <w:tcPr>
          <w:tcW w:type="dxa" w:w="14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C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Транспортные средства</w:t>
          </w:r>
        </w:p>
        <w:p xmlns:p1="http://schemas.microsoft.com/office/word/2010/wordml" p1:paraId="0D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(вид, марка)</w:t>
          </w:r>
        </w:p>
      </w:tc>
      <w:tc>
        <w:tcPr>
          <w:tcW w:type="dxa" w:w="1650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E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Декларированный годовой доход</w:t>
          </w:r>
        </w:p>
        <w:p xmlns:p1="http://schemas.microsoft.com/office/word/2010/wordml" p1:paraId="0F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за 2019 год (руб.)</w:t>
          </w:r>
        </w:p>
      </w:tc>
      <w:tc>
        <w:tcPr>
          <w:tcW w:type="dxa" w:w="169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0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Сведения об источниках</w:t>
          </w:r>
        </w:p>
        <w:p xmlns:p1="http://schemas.microsoft.com/office/word/2010/wordml" p1:paraId="11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получения средств, за счет которых совершена сделка 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(вид приобретенного</w:t>
          </w:r>
        </w:p>
        <w:p xmlns:p1="http://schemas.microsoft.com/office/word/2010/wordml" p1:paraId="12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имущества, источники)</w:t>
          </w:r>
        </w:p>
        <w:p xmlns:p1="http://schemas.microsoft.com/office/word/2010/wordml" p1:paraId="13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</w:p>
      </w:tc>
    </w:tr>
    <w:tr>
      <w:tc>
        <w:tcPr>
          <w:tcW w:type="dxa" w:w="423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84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1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32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4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вид </w:t>
          </w:r>
        </w:p>
        <w:p xmlns:p1="http://schemas.microsoft.com/office/word/2010/wordml" p1:paraId="1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объекта</w:t>
          </w:r>
        </w:p>
      </w:tc>
      <w:tc>
        <w:tcPr>
          <w:tcW w:type="dxa" w:w="145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собственности</w:t>
          </w:r>
        </w:p>
      </w:tc>
      <w:tc>
        <w:tcPr>
          <w:tcW w:type="dxa" w:w="61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26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93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объекта</w:t>
          </w:r>
        </w:p>
      </w:tc>
      <w:tc>
        <w:tcPr>
          <w:tcW w:type="dxa" w:w="64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30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14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50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9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</w:tr>
  </w:tbl>
  <w:p xmlns:p1="http://schemas.microsoft.com/office/word/2010/wordml" p1:paraId="1C000000">
    <w:pPr>
      <w:rPr>
        <w:b w:val="1"/>
        <w:sz w:val="24"/>
      </w:rPr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link w:val="Style_3_ch"/>
    <w:uiPriority w:val="39"/>
    <w:pPr>
      <w:spacing w:after="0" w:line="240" w:lineRule="auto"/>
      <w:ind w:firstLine="0" w:left="200"/>
      <w:jc w:val="center"/>
    </w:pPr>
    <w:rPr>
      <w:rFonts w:ascii="Times New Roman" w:hAnsi="Times New Roman"/>
      <w:color w:val="000000"/>
      <w:sz w:val="28"/>
    </w:rPr>
  </w:style>
  <w:style w:styleId="Style_3_ch" w:type="character">
    <w:name w:val="toc 2"/>
    <w:link w:val="Style_3"/>
    <w:rPr>
      <w:rFonts w:ascii="Times New Roman" w:hAnsi="Times New Roman"/>
      <w:color w:val="000000"/>
      <w:sz w:val="28"/>
    </w:rPr>
  </w:style>
  <w:style w:styleId="Style_4" w:type="paragraph">
    <w:name w:val="toc 4"/>
    <w:link w:val="Style_4_ch"/>
    <w:uiPriority w:val="39"/>
    <w:pPr>
      <w:spacing w:after="0" w:line="240" w:lineRule="auto"/>
      <w:ind w:firstLine="0" w:left="600"/>
      <w:jc w:val="center"/>
    </w:pPr>
    <w:rPr>
      <w:rFonts w:ascii="Times New Roman" w:hAnsi="Times New Roman"/>
      <w:color w:val="000000"/>
      <w:sz w:val="28"/>
    </w:rPr>
  </w:style>
  <w:style w:styleId="Style_4_ch" w:type="character">
    <w:name w:val="toc 4"/>
    <w:link w:val="Style_4"/>
    <w:rPr>
      <w:rFonts w:ascii="Times New Roman" w:hAnsi="Times New Roman"/>
      <w:color w:val="000000"/>
      <w:sz w:val="28"/>
    </w:rPr>
  </w:style>
  <w:style w:styleId="Style_5" w:type="paragraph">
    <w:name w:val="toc 6"/>
    <w:link w:val="Style_5_ch"/>
    <w:uiPriority w:val="39"/>
    <w:pPr>
      <w:spacing w:after="0" w:line="240" w:lineRule="auto"/>
      <w:ind w:firstLine="0" w:left="1000"/>
      <w:jc w:val="center"/>
    </w:pPr>
    <w:rPr>
      <w:rFonts w:ascii="Times New Roman" w:hAnsi="Times New Roman"/>
      <w:color w:val="000000"/>
      <w:sz w:val="28"/>
    </w:rPr>
  </w:style>
  <w:style w:styleId="Style_5_ch" w:type="character">
    <w:name w:val="toc 6"/>
    <w:link w:val="Style_5"/>
    <w:rPr>
      <w:rFonts w:ascii="Times New Roman" w:hAnsi="Times New Roman"/>
      <w:color w:val="000000"/>
      <w:sz w:val="28"/>
    </w:rPr>
  </w:style>
  <w:style w:styleId="Style_6" w:type="paragraph">
    <w:name w:val="toc 7"/>
    <w:link w:val="Style_6_ch"/>
    <w:uiPriority w:val="39"/>
    <w:pPr>
      <w:spacing w:after="0" w:line="240" w:lineRule="auto"/>
      <w:ind w:firstLine="0" w:left="1200"/>
      <w:jc w:val="center"/>
    </w:pPr>
    <w:rPr>
      <w:rFonts w:ascii="Times New Roman" w:hAnsi="Times New Roman"/>
      <w:color w:val="000000"/>
      <w:sz w:val="28"/>
    </w:rPr>
  </w:style>
  <w:style w:styleId="Style_6_ch" w:type="character">
    <w:name w:val="toc 7"/>
    <w:link w:val="Style_6"/>
    <w:rPr>
      <w:rFonts w:ascii="Times New Roman" w:hAnsi="Times New Roman"/>
      <w:color w:val="000000"/>
      <w:sz w:val="28"/>
    </w:rPr>
  </w:style>
  <w:style w:styleId="Style_7" w:type="paragraph">
    <w:name w:val="Основной шрифт абзаца1"/>
    <w:link w:val="Style_7_ch"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7_ch" w:type="character">
    <w:name w:val="Основной шрифт абзаца1"/>
    <w:link w:val="Style_7"/>
    <w:rPr>
      <w:rFonts w:ascii="Times New Roman" w:hAnsi="Times New Roman"/>
      <w:color w:val="000000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heading 3"/>
    <w:link w:val="Style_9_ch"/>
    <w:uiPriority w:val="9"/>
    <w:qFormat/>
    <w:pPr>
      <w:spacing w:after="0" w:line="240" w:lineRule="auto"/>
      <w:ind/>
      <w:jc w:val="center"/>
      <w:outlineLvl w:val="2"/>
    </w:pPr>
    <w:rPr>
      <w:rFonts w:ascii="XO Thames" w:hAnsi="XO Thames"/>
      <w:b w:val="1"/>
      <w:i w:val="1"/>
      <w:color w:val="000000"/>
      <w:sz w:val="28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link w:val="Style_11_ch"/>
    <w:uiPriority w:val="39"/>
    <w:pPr>
      <w:spacing w:after="0" w:line="240" w:lineRule="auto"/>
      <w:ind w:firstLine="0" w:left="400"/>
      <w:jc w:val="center"/>
    </w:pPr>
    <w:rPr>
      <w:rFonts w:ascii="Times New Roman" w:hAnsi="Times New Roman"/>
      <w:color w:val="000000"/>
      <w:sz w:val="28"/>
    </w:rPr>
  </w:style>
  <w:style w:styleId="Style_11_ch" w:type="character">
    <w:name w:val="toc 3"/>
    <w:link w:val="Style_11"/>
    <w:rPr>
      <w:rFonts w:ascii="Times New Roman" w:hAnsi="Times New Roman"/>
      <w:color w:val="000000"/>
      <w:sz w:val="28"/>
    </w:rPr>
  </w:style>
  <w:style w:styleId="Style_12" w:type="paragraph">
    <w:name w:val="heading 5"/>
    <w:link w:val="Style_12_ch"/>
    <w:uiPriority w:val="9"/>
    <w:qFormat/>
    <w:pPr>
      <w:spacing w:after="120" w:before="120" w:line="240" w:lineRule="auto"/>
      <w:ind/>
      <w:jc w:val="center"/>
      <w:outlineLvl w:val="4"/>
    </w:pPr>
    <w:rPr>
      <w:rFonts w:ascii="XO Thames" w:hAnsi="XO Thames"/>
      <w:b w:val="1"/>
      <w:color w:val="000000"/>
    </w:rPr>
  </w:style>
  <w:style w:styleId="Style_12_ch" w:type="character">
    <w:name w:val="heading 5"/>
    <w:link w:val="Style_12"/>
    <w:rPr>
      <w:rFonts w:ascii="XO Thames" w:hAnsi="XO Thames"/>
      <w:b w:val="1"/>
      <w:color w:val="000000"/>
    </w:rPr>
  </w:style>
  <w:style w:styleId="Style_13" w:type="paragraph">
    <w:name w:val="Гиперссылка1"/>
    <w:link w:val="Style_13_ch"/>
    <w:pPr>
      <w:spacing w:after="0" w:line="240" w:lineRule="auto"/>
      <w:ind/>
      <w:jc w:val="center"/>
    </w:pPr>
    <w:rPr>
      <w:rFonts w:ascii="Times New Roman" w:hAnsi="Times New Roman"/>
      <w:color w:val="0000FF"/>
      <w:sz w:val="28"/>
      <w:u w:val="single"/>
    </w:rPr>
  </w:style>
  <w:style w:styleId="Style_13_ch" w:type="character">
    <w:name w:val="Гиперссылка1"/>
    <w:link w:val="Style_13"/>
    <w:rPr>
      <w:rFonts w:ascii="Times New Roman" w:hAnsi="Times New Roman"/>
      <w:color w:val="0000FF"/>
      <w:sz w:val="28"/>
      <w:u w:val="single"/>
    </w:rPr>
  </w:style>
  <w:style w:styleId="Style_14" w:type="paragraph">
    <w:name w:val="heading 1"/>
    <w:link w:val="Style_14_ch"/>
    <w:uiPriority w:val="9"/>
    <w:qFormat/>
    <w:pPr>
      <w:spacing w:after="120" w:before="120" w:line="240" w:lineRule="auto"/>
      <w:ind/>
      <w:jc w:val="center"/>
      <w:outlineLvl w:val="0"/>
    </w:pPr>
    <w:rPr>
      <w:rFonts w:ascii="XO Thames" w:hAnsi="XO Thames"/>
      <w:b w:val="1"/>
      <w:color w:val="000000"/>
      <w:sz w:val="32"/>
    </w:rPr>
  </w:style>
  <w:style w:styleId="Style_14_ch" w:type="character">
    <w:name w:val="heading 1"/>
    <w:link w:val="Style_14"/>
    <w:rPr>
      <w:rFonts w:ascii="XO Thames" w:hAnsi="XO Thames"/>
      <w:b w:val="1"/>
      <w:color w:val="000000"/>
      <w:sz w:val="32"/>
    </w:rPr>
  </w:style>
  <w:style w:styleId="Style_15" w:type="paragraph">
    <w:name w:val="footer"/>
    <w:basedOn w:val="Style_2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spacing w:after="0" w:line="240" w:lineRule="auto"/>
      <w:ind/>
      <w:jc w:val="center"/>
    </w:pPr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spacing w:after="0" w:line="240" w:lineRule="auto"/>
      <w:ind/>
      <w:jc w:val="center"/>
    </w:pPr>
    <w:rPr>
      <w:rFonts w:ascii="XO Thames" w:hAnsi="XO Thames"/>
      <w:b w:val="1"/>
      <w:color w:val="000000"/>
      <w:sz w:val="28"/>
    </w:rPr>
  </w:style>
  <w:style w:styleId="Style_18_ch" w:type="character">
    <w:name w:val="toc 1"/>
    <w:link w:val="Style_18"/>
    <w:rPr>
      <w:rFonts w:ascii="XO Thames" w:hAnsi="XO Thames"/>
      <w:b w:val="1"/>
      <w:color w:val="000000"/>
      <w:sz w:val="28"/>
    </w:rPr>
  </w:style>
  <w:style w:styleId="Style_19" w:type="paragraph">
    <w:name w:val="Header and Footer"/>
    <w:link w:val="Style_19_ch"/>
    <w:pPr>
      <w:spacing w:after="0" w:line="360" w:lineRule="auto"/>
      <w:ind/>
      <w:jc w:val="center"/>
    </w:pPr>
    <w:rPr>
      <w:rFonts w:ascii="XO Thames" w:hAnsi="XO Thames"/>
      <w:color w:val="000000"/>
      <w:sz w:val="20"/>
    </w:rPr>
  </w:style>
  <w:style w:styleId="Style_19_ch" w:type="character">
    <w:name w:val="Header and Footer"/>
    <w:link w:val="Style_19"/>
    <w:rPr>
      <w:rFonts w:ascii="XO Thames" w:hAnsi="XO Thames"/>
      <w:color w:val="000000"/>
      <w:sz w:val="20"/>
    </w:rPr>
  </w:style>
  <w:style w:styleId="Style_20" w:type="paragraph">
    <w:name w:val="toc 9"/>
    <w:link w:val="Style_20_ch"/>
    <w:uiPriority w:val="39"/>
    <w:pPr>
      <w:spacing w:after="0" w:line="240" w:lineRule="auto"/>
      <w:ind w:firstLine="0" w:left="1600"/>
      <w:jc w:val="center"/>
    </w:pPr>
    <w:rPr>
      <w:rFonts w:ascii="Times New Roman" w:hAnsi="Times New Roman"/>
      <w:color w:val="000000"/>
      <w:sz w:val="28"/>
    </w:rPr>
  </w:style>
  <w:style w:styleId="Style_20_ch" w:type="character">
    <w:name w:val="toc 9"/>
    <w:link w:val="Style_20"/>
    <w:rPr>
      <w:rFonts w:ascii="Times New Roman" w:hAnsi="Times New Roman"/>
      <w:color w:val="000000"/>
      <w:sz w:val="28"/>
    </w:rPr>
  </w:style>
  <w:style w:styleId="Style_21" w:type="paragraph">
    <w:name w:val="toc 8"/>
    <w:link w:val="Style_21_ch"/>
    <w:uiPriority w:val="39"/>
    <w:pPr>
      <w:spacing w:after="0" w:line="240" w:lineRule="auto"/>
      <w:ind w:firstLine="0" w:left="1400"/>
      <w:jc w:val="center"/>
    </w:pPr>
    <w:rPr>
      <w:rFonts w:ascii="Times New Roman" w:hAnsi="Times New Roman"/>
      <w:color w:val="000000"/>
      <w:sz w:val="28"/>
    </w:rPr>
  </w:style>
  <w:style w:styleId="Style_21_ch" w:type="character">
    <w:name w:val="toc 8"/>
    <w:link w:val="Style_21"/>
    <w:rPr>
      <w:rFonts w:ascii="Times New Roman" w:hAnsi="Times New Roman"/>
      <w:color w:val="000000"/>
      <w:sz w:val="28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5"/>
    <w:link w:val="Style_23_ch"/>
    <w:uiPriority w:val="39"/>
    <w:pPr>
      <w:spacing w:after="0" w:line="240" w:lineRule="auto"/>
      <w:ind w:firstLine="0" w:left="800"/>
      <w:jc w:val="center"/>
    </w:pPr>
    <w:rPr>
      <w:rFonts w:ascii="Times New Roman" w:hAnsi="Times New Roman"/>
      <w:color w:val="000000"/>
      <w:sz w:val="28"/>
    </w:rPr>
  </w:style>
  <w:style w:styleId="Style_23_ch" w:type="character">
    <w:name w:val="toc 5"/>
    <w:link w:val="Style_23"/>
    <w:rPr>
      <w:rFonts w:ascii="Times New Roman" w:hAnsi="Times New Roman"/>
      <w:color w:val="000000"/>
      <w:sz w:val="28"/>
    </w:rPr>
  </w:style>
  <w:style w:styleId="Style_24" w:type="paragraph">
    <w:name w:val="header"/>
    <w:basedOn w:val="Style_2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2_ch"/>
    <w:link w:val="Style_24"/>
  </w:style>
  <w:style w:styleId="Style_25" w:type="paragraph">
    <w:name w:val="Subtitle"/>
    <w:link w:val="Style_25_ch"/>
    <w:uiPriority w:val="11"/>
    <w:qFormat/>
    <w:pPr>
      <w:spacing w:after="0" w:line="240" w:lineRule="auto"/>
      <w:ind/>
      <w:jc w:val="center"/>
    </w:pPr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spacing w:after="0" w:line="240" w:lineRule="auto"/>
      <w:ind w:firstLine="0" w:left="1800"/>
      <w:jc w:val="center"/>
    </w:pPr>
    <w:rPr>
      <w:rFonts w:ascii="Times New Roman" w:hAnsi="Times New Roman"/>
      <w:color w:val="000000"/>
      <w:sz w:val="28"/>
    </w:rPr>
  </w:style>
  <w:style w:styleId="Style_26_ch" w:type="character">
    <w:name w:val="toc 10"/>
    <w:link w:val="Style_26"/>
    <w:rPr>
      <w:rFonts w:ascii="Times New Roman" w:hAnsi="Times New Roman"/>
      <w:color w:val="000000"/>
      <w:sz w:val="28"/>
    </w:rPr>
  </w:style>
  <w:style w:styleId="Style_27" w:type="paragraph">
    <w:name w:val="Title"/>
    <w:link w:val="Style_27_ch"/>
    <w:uiPriority w:val="10"/>
    <w:qFormat/>
    <w:pPr>
      <w:spacing w:after="0" w:line="240" w:lineRule="auto"/>
      <w:ind/>
      <w:jc w:val="center"/>
    </w:pPr>
    <w:rPr>
      <w:rFonts w:ascii="XO Thames" w:hAnsi="XO Thames"/>
      <w:b w:val="1"/>
      <w:color w:val="000000"/>
      <w:sz w:val="52"/>
    </w:rPr>
  </w:style>
  <w:style w:styleId="Style_27_ch" w:type="character">
    <w:name w:val="Title"/>
    <w:link w:val="Style_27"/>
    <w:rPr>
      <w:rFonts w:ascii="XO Thames" w:hAnsi="XO Thames"/>
      <w:b w:val="1"/>
      <w:color w:val="000000"/>
      <w:sz w:val="52"/>
    </w:rPr>
  </w:style>
  <w:style w:styleId="Style_28" w:type="paragraph">
    <w:name w:val="heading 4"/>
    <w:link w:val="Style_28_ch"/>
    <w:uiPriority w:val="9"/>
    <w:qFormat/>
    <w:pPr>
      <w:spacing w:after="120" w:before="120" w:line="240" w:lineRule="auto"/>
      <w:ind/>
      <w:jc w:val="center"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 w:line="240" w:lineRule="auto"/>
      <w:ind/>
      <w:jc w:val="center"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